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040" w:rsidRPr="00783040" w:rsidRDefault="00783040" w:rsidP="007830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3040">
        <w:rPr>
          <w:rFonts w:ascii="Arial" w:eastAsia="Times New Roman" w:hAnsi="Arial" w:cs="Arial"/>
          <w:b/>
          <w:bCs/>
          <w:color w:val="05B4E0"/>
          <w:sz w:val="23"/>
        </w:rPr>
        <w:t xml:space="preserve">The Lorenz Curve and </w:t>
      </w:r>
      <w:proofErr w:type="spellStart"/>
      <w:r w:rsidRPr="00783040">
        <w:rPr>
          <w:rFonts w:ascii="Arial" w:eastAsia="Times New Roman" w:hAnsi="Arial" w:cs="Arial"/>
          <w:b/>
          <w:bCs/>
          <w:color w:val="05B4E0"/>
          <w:sz w:val="23"/>
        </w:rPr>
        <w:t>Gini</w:t>
      </w:r>
      <w:proofErr w:type="spellEnd"/>
      <w:r w:rsidRPr="00783040">
        <w:rPr>
          <w:rFonts w:ascii="Arial" w:eastAsia="Times New Roman" w:hAnsi="Arial" w:cs="Arial"/>
          <w:b/>
          <w:bCs/>
          <w:color w:val="05B4E0"/>
          <w:sz w:val="23"/>
        </w:rPr>
        <w:t xml:space="preserve"> Coefficient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By: </w:t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Preshita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proofErr w:type="gramStart"/>
      <w:r w:rsidRPr="00783040">
        <w:rPr>
          <w:rFonts w:ascii="Arial" w:eastAsia="Times New Roman" w:hAnsi="Arial" w:cs="Arial"/>
          <w:b/>
          <w:bCs/>
          <w:color w:val="05B4E0"/>
          <w:sz w:val="13"/>
        </w:rPr>
        <w:t>The</w:t>
      </w:r>
      <w:proofErr w:type="gramEnd"/>
      <w:r w:rsidRPr="00783040">
        <w:rPr>
          <w:rFonts w:ascii="Arial" w:eastAsia="Times New Roman" w:hAnsi="Arial" w:cs="Arial"/>
          <w:b/>
          <w:bCs/>
          <w:color w:val="05B4E0"/>
          <w:sz w:val="13"/>
        </w:rPr>
        <w:t xml:space="preserve"> Lorenz Curve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</w:p>
    <w:p w:rsidR="00783040" w:rsidRPr="00783040" w:rsidRDefault="00783040" w:rsidP="0078304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94" w:lineRule="atLeast"/>
        <w:ind w:left="0"/>
        <w:rPr>
          <w:rFonts w:ascii="Arial" w:eastAsia="Times New Roman" w:hAnsi="Arial" w:cs="Arial"/>
          <w:color w:val="000000"/>
          <w:sz w:val="13"/>
          <w:szCs w:val="13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</w:rPr>
        <w:t>The curve shows the proportion of national income earned by any given percentage of the population (measured from the poorest upwards)</w:t>
      </w:r>
    </w:p>
    <w:p w:rsidR="00783040" w:rsidRPr="00783040" w:rsidRDefault="00783040" w:rsidP="0078304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94" w:lineRule="atLeast"/>
        <w:ind w:left="0"/>
        <w:rPr>
          <w:rFonts w:ascii="Arial" w:eastAsia="Times New Roman" w:hAnsi="Arial" w:cs="Arial"/>
          <w:color w:val="000000"/>
          <w:sz w:val="13"/>
          <w:szCs w:val="13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</w:rPr>
        <w:t>The diagonal 45° line denotes the line of complete equality</w:t>
      </w:r>
    </w:p>
    <w:p w:rsidR="00783040" w:rsidRPr="00783040" w:rsidRDefault="00783040" w:rsidP="0078304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94" w:lineRule="atLeast"/>
        <w:ind w:left="0"/>
        <w:rPr>
          <w:rFonts w:ascii="Arial" w:eastAsia="Times New Roman" w:hAnsi="Arial" w:cs="Arial"/>
          <w:color w:val="000000"/>
          <w:sz w:val="13"/>
          <w:szCs w:val="13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</w:rPr>
        <w:t>The further away from the diagonal line, the more unequal the distribution of income in a country</w:t>
      </w: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b/>
          <w:bCs/>
          <w:color w:val="05B4E0"/>
          <w:sz w:val="13"/>
        </w:rPr>
        <w:t>Diagram of the Lorenz Curve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>
        <w:rPr>
          <w:rFonts w:ascii="Arial" w:eastAsia="Times New Roman" w:hAnsi="Arial" w:cs="Arial"/>
          <w:noProof/>
          <w:color w:val="000000"/>
          <w:sz w:val="13"/>
          <w:szCs w:val="13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09825" cy="2295525"/>
            <wp:effectExtent l="19050" t="0" r="9525" b="0"/>
            <wp:wrapSquare wrapText="bothSides"/>
            <wp:docPr id="6" name="Picture 2" descr="lorenz_cur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renz_curv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783040" w:rsidRDefault="00783040" w:rsidP="00783040">
      <w:pPr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783040" w:rsidRPr="00783040" w:rsidRDefault="00783040" w:rsidP="007830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The curve shows how the poorest 20% of the population only earn 5% of the national income in this population. Similarly, the poorest 40% of the population receives only 10% of the national income in this country.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proofErr w:type="spellStart"/>
      <w:r w:rsidRPr="00783040">
        <w:rPr>
          <w:rFonts w:ascii="Arial" w:eastAsia="Times New Roman" w:hAnsi="Arial" w:cs="Arial"/>
          <w:b/>
          <w:bCs/>
          <w:color w:val="05B4E0"/>
          <w:sz w:val="13"/>
        </w:rPr>
        <w:t>Gini</w:t>
      </w:r>
      <w:proofErr w:type="spellEnd"/>
      <w:r w:rsidRPr="00783040">
        <w:rPr>
          <w:rFonts w:ascii="Arial" w:eastAsia="Times New Roman" w:hAnsi="Arial" w:cs="Arial"/>
          <w:b/>
          <w:bCs/>
          <w:color w:val="05B4E0"/>
          <w:sz w:val="13"/>
        </w:rPr>
        <w:t xml:space="preserve"> Coefficient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</w:p>
    <w:p w:rsidR="00783040" w:rsidRPr="00783040" w:rsidRDefault="00783040" w:rsidP="0078304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94" w:lineRule="atLeast"/>
        <w:ind w:left="0"/>
        <w:rPr>
          <w:rFonts w:ascii="Arial" w:eastAsia="Times New Roman" w:hAnsi="Arial" w:cs="Arial"/>
          <w:color w:val="000000"/>
          <w:sz w:val="13"/>
          <w:szCs w:val="13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</w:rPr>
        <w:t>Measures degree of income inequality in a population</w:t>
      </w:r>
    </w:p>
    <w:p w:rsidR="00783040" w:rsidRPr="00783040" w:rsidRDefault="00783040" w:rsidP="0078304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94" w:lineRule="atLeast"/>
        <w:ind w:left="0"/>
        <w:rPr>
          <w:rFonts w:ascii="Arial" w:eastAsia="Times New Roman" w:hAnsi="Arial" w:cs="Arial"/>
          <w:color w:val="000000"/>
          <w:sz w:val="13"/>
          <w:szCs w:val="13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</w:rPr>
        <w:t>It is the ratio of the area between the Lorenz Curve and the over the area of half the square in which the curve lies</w:t>
      </w:r>
    </w:p>
    <w:p w:rsidR="00783040" w:rsidRPr="00783040" w:rsidRDefault="00783040" w:rsidP="0078304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94" w:lineRule="atLeast"/>
        <w:ind w:left="0"/>
        <w:rPr>
          <w:rFonts w:ascii="Arial" w:eastAsia="Times New Roman" w:hAnsi="Arial" w:cs="Arial"/>
          <w:color w:val="000000"/>
          <w:sz w:val="13"/>
          <w:szCs w:val="13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</w:rPr>
        <w:t>Formula: A/(A+B) as seen in the above diagram of the Lorenz Curve</w:t>
      </w:r>
    </w:p>
    <w:p w:rsidR="00783040" w:rsidRPr="00783040" w:rsidRDefault="00783040" w:rsidP="0078304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94" w:lineRule="atLeast"/>
        <w:ind w:left="0"/>
        <w:rPr>
          <w:rFonts w:ascii="Arial" w:eastAsia="Times New Roman" w:hAnsi="Arial" w:cs="Arial"/>
          <w:color w:val="000000"/>
          <w:sz w:val="13"/>
          <w:szCs w:val="13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</w:rPr>
        <w:t>Varies from 0 (perfect equality) and 1 (perfect inequality)</w:t>
      </w:r>
    </w:p>
    <w:p w:rsidR="00783040" w:rsidRPr="00783040" w:rsidRDefault="00783040" w:rsidP="007830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b/>
          <w:bCs/>
          <w:color w:val="05B4E0"/>
          <w:sz w:val="13"/>
        </w:rPr>
        <w:t xml:space="preserve">World Countries' </w:t>
      </w:r>
      <w:proofErr w:type="spellStart"/>
      <w:r w:rsidRPr="00783040">
        <w:rPr>
          <w:rFonts w:ascii="Arial" w:eastAsia="Times New Roman" w:hAnsi="Arial" w:cs="Arial"/>
          <w:b/>
          <w:bCs/>
          <w:color w:val="05B4E0"/>
          <w:sz w:val="13"/>
        </w:rPr>
        <w:t>Gini</w:t>
      </w:r>
      <w:proofErr w:type="spellEnd"/>
      <w:r w:rsidRPr="00783040">
        <w:rPr>
          <w:rFonts w:ascii="Arial" w:eastAsia="Times New Roman" w:hAnsi="Arial" w:cs="Arial"/>
          <w:b/>
          <w:bCs/>
          <w:color w:val="05B4E0"/>
          <w:sz w:val="13"/>
        </w:rPr>
        <w:t xml:space="preserve"> Coefficients measured in 2009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20000" cy="3352800"/>
            <wp:effectExtent l="19050" t="0" r="0" b="0"/>
            <wp:docPr id="1" name="Picture 1" descr="gini_coefficient_world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ni_coefficient_world_map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proofErr w:type="gramStart"/>
      <w:r w:rsidRPr="00783040">
        <w:rPr>
          <w:rFonts w:ascii="Arial" w:eastAsia="Times New Roman" w:hAnsi="Arial" w:cs="Arial"/>
          <w:b/>
          <w:bCs/>
          <w:color w:val="05B4E0"/>
          <w:sz w:val="13"/>
        </w:rPr>
        <w:t>Tying</w:t>
      </w:r>
      <w:proofErr w:type="gramEnd"/>
      <w:r w:rsidRPr="00783040">
        <w:rPr>
          <w:rFonts w:ascii="Arial" w:eastAsia="Times New Roman" w:hAnsi="Arial" w:cs="Arial"/>
          <w:b/>
          <w:bCs/>
          <w:color w:val="05B4E0"/>
          <w:sz w:val="13"/>
        </w:rPr>
        <w:t xml:space="preserve"> the Lorenz Curve and </w:t>
      </w:r>
      <w:proofErr w:type="spellStart"/>
      <w:r w:rsidRPr="00783040">
        <w:rPr>
          <w:rFonts w:ascii="Arial" w:eastAsia="Times New Roman" w:hAnsi="Arial" w:cs="Arial"/>
          <w:b/>
          <w:bCs/>
          <w:color w:val="05B4E0"/>
          <w:sz w:val="13"/>
        </w:rPr>
        <w:t>Gini</w:t>
      </w:r>
      <w:proofErr w:type="spellEnd"/>
      <w:r w:rsidRPr="00783040">
        <w:rPr>
          <w:rFonts w:ascii="Arial" w:eastAsia="Times New Roman" w:hAnsi="Arial" w:cs="Arial"/>
          <w:b/>
          <w:bCs/>
          <w:color w:val="05B4E0"/>
          <w:sz w:val="13"/>
        </w:rPr>
        <w:t xml:space="preserve"> Coefficient with Development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The </w:t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Gini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 Coefficient, which is derived from the Lorenz Curve, can be used as an indicator of economic development in a country. An increase in the </w:t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Gini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 Coefficient signifies unequal distribution of income – even though national income may be rising, it may not necessarily trickle down to the country's population (Trickle-down effect). In order to narrow the gap between the rich and the poor, the patterns of a country’s Lorenz Curve and </w:t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Gini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 coefficient must be understood well.</w:t>
      </w:r>
      <w:r w:rsidRPr="00783040">
        <w:rPr>
          <w:rFonts w:ascii="Arial" w:eastAsia="Times New Roman" w:hAnsi="Arial" w:cs="Arial"/>
          <w:color w:val="000000"/>
          <w:sz w:val="13"/>
        </w:rPr>
        <w:t> 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Gini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 Coefficients can be used for comparisons. Economists can compare the </w:t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Gini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 Coefficient of one country with the </w:t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Gini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 Coefficient of another country in a particular year. They can also compare a country’s </w:t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Gini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 Coefficient over years which may illustrate a trend of income distribution.</w:t>
      </w:r>
      <w:r w:rsidRPr="00783040">
        <w:rPr>
          <w:rFonts w:ascii="Arial" w:eastAsia="Times New Roman" w:hAnsi="Arial" w:cs="Arial"/>
          <w:color w:val="000000"/>
          <w:sz w:val="13"/>
        </w:rPr>
        <w:t> 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b/>
          <w:bCs/>
          <w:color w:val="05B4E0"/>
          <w:sz w:val="13"/>
        </w:rPr>
        <w:t>Income Inequality in the U.S</w:t>
      </w:r>
      <w:proofErr w:type="gramStart"/>
      <w:r w:rsidRPr="00783040">
        <w:rPr>
          <w:rFonts w:ascii="Arial" w:eastAsia="Times New Roman" w:hAnsi="Arial" w:cs="Arial"/>
          <w:b/>
          <w:bCs/>
          <w:color w:val="05B4E0"/>
          <w:sz w:val="13"/>
        </w:rPr>
        <w:t>.</w:t>
      </w:r>
      <w:proofErr w:type="gramEnd"/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Income inequality in the United States has increased over the recent decades. The Lorenz curves</w:t>
      </w:r>
      <w:r w:rsidRPr="00783040">
        <w:rPr>
          <w:rFonts w:ascii="Arial" w:eastAsia="Times New Roman" w:hAnsi="Arial" w:cs="Arial"/>
          <w:color w:val="000000"/>
          <w:sz w:val="13"/>
        </w:rPr>
        <w:t> </w:t>
      </w:r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for the U.S. are shown below</w:t>
      </w:r>
      <w:proofErr w:type="gram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:</w:t>
      </w:r>
      <w:proofErr w:type="gramEnd"/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42310" cy="2620010"/>
            <wp:effectExtent l="19050" t="0" r="0" b="0"/>
            <wp:docPr id="2" name="Picture 2" descr="us_lorenz_cur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_lorenz_curv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310" cy="262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The four curves are for 1970, 1980, 1990, and 1994 and are color-coded as demonstrated:</w:t>
      </w:r>
    </w:p>
    <w:tbl>
      <w:tblPr>
        <w:tblW w:w="0" w:type="auto"/>
        <w:tblInd w:w="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1"/>
        <w:gridCol w:w="377"/>
        <w:gridCol w:w="406"/>
        <w:gridCol w:w="356"/>
        <w:gridCol w:w="356"/>
      </w:tblGrid>
      <w:tr w:rsidR="00783040" w:rsidRPr="00783040" w:rsidTr="00783040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Year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1970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1980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1990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1994</w:t>
            </w:r>
          </w:p>
        </w:tc>
      </w:tr>
      <w:tr w:rsidR="00783040" w:rsidRPr="00783040" w:rsidTr="00783040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Color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Black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34D541"/>
                <w:sz w:val="13"/>
              </w:rPr>
              <w:t>Green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FF"/>
                <w:sz w:val="13"/>
              </w:rPr>
              <w:t>Blue 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FF0000"/>
                <w:sz w:val="13"/>
              </w:rPr>
              <w:t>Red </w:t>
            </w:r>
          </w:p>
        </w:tc>
      </w:tr>
      <w:tr w:rsidR="00783040" w:rsidRPr="00783040" w:rsidTr="00783040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proofErr w:type="spellStart"/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Gini</w:t>
            </w:r>
            <w:proofErr w:type="spellEnd"/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 xml:space="preserve"> Coefficient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0.394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0.403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0.428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783040" w:rsidRPr="00783040" w:rsidRDefault="00783040" w:rsidP="00783040">
            <w:pPr>
              <w:spacing w:before="102" w:after="102" w:line="194" w:lineRule="atLeast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783040">
              <w:rPr>
                <w:rFonts w:ascii="Arial" w:eastAsia="Times New Roman" w:hAnsi="Arial" w:cs="Arial"/>
                <w:b/>
                <w:bCs/>
                <w:color w:val="000000"/>
                <w:sz w:val="13"/>
              </w:rPr>
              <w:t>0.456</w:t>
            </w:r>
          </w:p>
        </w:tc>
      </w:tr>
    </w:tbl>
    <w:p w:rsidR="00783040" w:rsidRPr="00783040" w:rsidRDefault="00783040" w:rsidP="007830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lastRenderedPageBreak/>
        <w:t xml:space="preserve">The increase in income inequality is notable. This is shown by the curve furthering away from the line of perfect equality as well as the increasing </w:t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Gini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 Coefficient. The overall increase in the </w:t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Gini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 </w:t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Cofficient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 of America during this period is approximately 16%. Income inequality in the U.S. is further explained below with videos.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</w:p>
    <w:p w:rsidR="00783040" w:rsidRPr="00783040" w:rsidRDefault="00783040" w:rsidP="007830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b/>
          <w:bCs/>
          <w:color w:val="05B4E0"/>
          <w:sz w:val="13"/>
        </w:rPr>
        <w:t>Images on Income Inequality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</w:p>
    <w:p w:rsidR="00783040" w:rsidRPr="00783040" w:rsidRDefault="00783040" w:rsidP="00783040">
      <w:pPr>
        <w:shd w:val="clear" w:color="auto" w:fill="FFFFFF"/>
        <w:spacing w:after="0" w:line="194" w:lineRule="atLeast"/>
        <w:jc w:val="center"/>
        <w:rPr>
          <w:rFonts w:ascii="Arial" w:eastAsia="Times New Roman" w:hAnsi="Arial" w:cs="Arial"/>
          <w:color w:val="000000"/>
          <w:sz w:val="13"/>
          <w:szCs w:val="13"/>
        </w:rPr>
      </w:pPr>
      <w:r>
        <w:rPr>
          <w:rFonts w:ascii="Arial" w:eastAsia="Times New Roman" w:hAnsi="Arial" w:cs="Arial"/>
          <w:noProof/>
          <w:color w:val="000000"/>
          <w:sz w:val="13"/>
          <w:szCs w:val="13"/>
        </w:rPr>
        <w:drawing>
          <wp:inline distT="0" distB="0" distL="0" distR="0">
            <wp:extent cx="2665095" cy="3956050"/>
            <wp:effectExtent l="19050" t="0" r="1905" b="0"/>
            <wp:docPr id="3" name="Picture 3" descr="d03f672c46509fe03f32af4faa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03f672c46509fe03f32af4faa06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095" cy="395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96F" w:rsidRDefault="00783040" w:rsidP="00783040"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635</wp:posOffset>
            </wp:positionV>
            <wp:extent cx="2995930" cy="3150870"/>
            <wp:effectExtent l="19050" t="0" r="0" b="0"/>
            <wp:wrapSquare wrapText="bothSides"/>
            <wp:docPr id="5" name="Picture 3" descr="income-inequality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come-inequality2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930" cy="315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03010" cy="2963693"/>
            <wp:effectExtent l="19050" t="0" r="6890" b="0"/>
            <wp:docPr id="4" name="Picture 4" descr="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ew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784" cy="296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b/>
          <w:bCs/>
          <w:color w:val="05B4E0"/>
          <w:sz w:val="13"/>
        </w:rPr>
        <w:lastRenderedPageBreak/>
        <w:t>Useful Links 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hyperlink r:id="rId11" w:history="1">
        <w:r w:rsidRPr="00783040">
          <w:rPr>
            <w:rFonts w:ascii="Arial" w:eastAsia="Times New Roman" w:hAnsi="Arial" w:cs="Arial"/>
            <w:color w:val="0000FF"/>
            <w:sz w:val="13"/>
            <w:u w:val="single"/>
          </w:rPr>
          <w:t>http://www.bized.co.uk/virtual/dc/farming/theory/th9.htm</w:t>
        </w:r>
      </w:hyperlink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hyperlink r:id="rId12" w:history="1">
        <w:r w:rsidRPr="00783040">
          <w:rPr>
            <w:rFonts w:ascii="Arial" w:eastAsia="Times New Roman" w:hAnsi="Arial" w:cs="Arial"/>
            <w:color w:val="0000FF"/>
            <w:sz w:val="13"/>
            <w:u w:val="single"/>
          </w:rPr>
          <w:t>http://www.visualeconomics.com/income-distribution-by-country/</w:t>
        </w:r>
      </w:hyperlink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hyperlink r:id="rId13" w:history="1">
        <w:r w:rsidRPr="00783040">
          <w:rPr>
            <w:rFonts w:ascii="Arial" w:eastAsia="Times New Roman" w:hAnsi="Arial" w:cs="Arial"/>
            <w:color w:val="0000FF"/>
            <w:sz w:val="13"/>
            <w:u w:val="single"/>
          </w:rPr>
          <w:t>http://www.maxi-pedia.com/lorenz+curve</w:t>
        </w:r>
      </w:hyperlink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hyperlink r:id="rId14" w:history="1">
        <w:r w:rsidRPr="00783040">
          <w:rPr>
            <w:rFonts w:ascii="Arial" w:eastAsia="Times New Roman" w:hAnsi="Arial" w:cs="Arial"/>
            <w:color w:val="0000FF"/>
            <w:sz w:val="13"/>
            <w:u w:val="single"/>
          </w:rPr>
          <w:t>http://www.maxi-pedia.com/Gini+coefficient</w:t>
        </w:r>
      </w:hyperlink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b/>
          <w:bCs/>
          <w:color w:val="05B4E0"/>
          <w:sz w:val="13"/>
        </w:rPr>
        <w:t>Sources</w:t>
      </w:r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 xml:space="preserve">Economics IB Study Guide by Constantine </w:t>
      </w:r>
      <w:proofErr w:type="spellStart"/>
      <w:r w:rsidRPr="0078304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Ziogas</w:t>
      </w:r>
      <w:proofErr w:type="spellEnd"/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hyperlink r:id="rId15" w:history="1">
        <w:r w:rsidRPr="00783040">
          <w:rPr>
            <w:rFonts w:ascii="Arial" w:eastAsia="Times New Roman" w:hAnsi="Arial" w:cs="Arial"/>
            <w:color w:val="0000FF"/>
            <w:sz w:val="13"/>
            <w:u w:val="single"/>
          </w:rPr>
          <w:t>http://upload.wikimedia.org/wikipedia/commons/3/34/Gini_Coefficient_World_CIA_Report_2009.png</w:t>
        </w:r>
      </w:hyperlink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hyperlink r:id="rId16" w:history="1">
        <w:r w:rsidRPr="00783040">
          <w:rPr>
            <w:rFonts w:ascii="Arial" w:eastAsia="Times New Roman" w:hAnsi="Arial" w:cs="Arial"/>
            <w:color w:val="0000FF"/>
            <w:sz w:val="13"/>
            <w:u w:val="single"/>
          </w:rPr>
          <w:t>http://faculty.lebow.drexel.edu/McCainR//top/prin/txt/factors/dist4.html</w:t>
        </w:r>
      </w:hyperlink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hyperlink r:id="rId17" w:history="1">
        <w:r w:rsidRPr="00783040">
          <w:rPr>
            <w:rFonts w:ascii="Arial" w:eastAsia="Times New Roman" w:hAnsi="Arial" w:cs="Arial"/>
            <w:color w:val="0000FF"/>
            <w:sz w:val="13"/>
            <w:u w:val="single"/>
          </w:rPr>
          <w:t>http://www.youtube.com/watch?v=nffeJr0d9Us</w:t>
        </w:r>
      </w:hyperlink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hyperlink r:id="rId18" w:history="1">
        <w:r w:rsidRPr="00783040">
          <w:rPr>
            <w:rFonts w:ascii="Arial" w:eastAsia="Times New Roman" w:hAnsi="Arial" w:cs="Arial"/>
            <w:color w:val="0000FF"/>
            <w:sz w:val="13"/>
            <w:u w:val="single"/>
          </w:rPr>
          <w:t>http://www.youtube.com/watch?v=21yrBbhLTV8</w:t>
        </w:r>
      </w:hyperlink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hyperlink r:id="rId19" w:history="1">
        <w:r w:rsidRPr="00783040">
          <w:rPr>
            <w:rFonts w:ascii="Arial" w:eastAsia="Times New Roman" w:hAnsi="Arial" w:cs="Arial"/>
            <w:color w:val="0000FF"/>
            <w:sz w:val="13"/>
            <w:u w:val="single"/>
          </w:rPr>
          <w:t>http://www.nytimes.com/2007/06/10/business/yourmoney/10view.html</w:t>
        </w:r>
      </w:hyperlink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hyperlink r:id="rId20" w:history="1">
        <w:r w:rsidRPr="00783040">
          <w:rPr>
            <w:rFonts w:ascii="Arial" w:eastAsia="Times New Roman" w:hAnsi="Arial" w:cs="Arial"/>
            <w:color w:val="0000FF"/>
            <w:sz w:val="13"/>
            <w:u w:val="single"/>
          </w:rPr>
          <w:t>http://globaleconomy.foreignpolicyblogs.com/2010/10/19/us-income-inequality-too-big-to-ignore/</w:t>
        </w:r>
      </w:hyperlink>
      <w:r w:rsidRPr="00783040">
        <w:rPr>
          <w:rFonts w:ascii="Arial" w:eastAsia="Times New Roman" w:hAnsi="Arial" w:cs="Arial"/>
          <w:color w:val="000000"/>
          <w:sz w:val="13"/>
          <w:szCs w:val="13"/>
        </w:rPr>
        <w:br/>
      </w:r>
      <w:hyperlink r:id="rId21" w:history="1">
        <w:r w:rsidRPr="00783040">
          <w:rPr>
            <w:rFonts w:ascii="Arial" w:eastAsia="Times New Roman" w:hAnsi="Arial" w:cs="Arial"/>
            <w:color w:val="0000FF"/>
            <w:sz w:val="13"/>
            <w:u w:val="single"/>
          </w:rPr>
          <w:t>http://www.thestar.com/article/540066</w:t>
        </w:r>
      </w:hyperlink>
    </w:p>
    <w:sectPr w:rsidR="0047096F" w:rsidSect="00470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7C5D"/>
    <w:multiLevelType w:val="multilevel"/>
    <w:tmpl w:val="DDE08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9344C4"/>
    <w:multiLevelType w:val="multilevel"/>
    <w:tmpl w:val="C446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783040"/>
    <w:rsid w:val="0047096F"/>
    <w:rsid w:val="0078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9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3040"/>
    <w:rPr>
      <w:b/>
      <w:bCs/>
    </w:rPr>
  </w:style>
  <w:style w:type="character" w:customStyle="1" w:styleId="apple-converted-space">
    <w:name w:val="apple-converted-space"/>
    <w:basedOn w:val="DefaultParagraphFont"/>
    <w:rsid w:val="00783040"/>
  </w:style>
  <w:style w:type="character" w:styleId="Hyperlink">
    <w:name w:val="Hyperlink"/>
    <w:basedOn w:val="DefaultParagraphFont"/>
    <w:uiPriority w:val="99"/>
    <w:semiHidden/>
    <w:unhideWhenUsed/>
    <w:rsid w:val="0078304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0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5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maxi-pedia.com/lorenz+curve" TargetMode="External"/><Relationship Id="rId18" Type="http://schemas.openxmlformats.org/officeDocument/2006/relationships/hyperlink" Target="http://www.youtube.com/watch?v=21yrBbhLTV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hestar.com/article/540066" TargetMode="External"/><Relationship Id="rId7" Type="http://schemas.openxmlformats.org/officeDocument/2006/relationships/image" Target="media/image3.jpeg"/><Relationship Id="rId12" Type="http://schemas.openxmlformats.org/officeDocument/2006/relationships/hyperlink" Target="http://www.visualeconomics.com/income-distribution-by-country/" TargetMode="External"/><Relationship Id="rId17" Type="http://schemas.openxmlformats.org/officeDocument/2006/relationships/hyperlink" Target="http://www.youtube.com/watch?v=nffeJr0d9Us" TargetMode="External"/><Relationship Id="rId2" Type="http://schemas.openxmlformats.org/officeDocument/2006/relationships/styles" Target="styles.xml"/><Relationship Id="rId16" Type="http://schemas.openxmlformats.org/officeDocument/2006/relationships/hyperlink" Target="http://faculty.lebow.drexel.edu/McCainR/top/prin/txt/factors/dist4.html" TargetMode="External"/><Relationship Id="rId20" Type="http://schemas.openxmlformats.org/officeDocument/2006/relationships/hyperlink" Target="http://globaleconomy.foreignpolicyblogs.com/2010/10/19/us-income-inequality-too-big-to-ignore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bized.co.uk/virtual/dc/farming/theory/th9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upload.wikimedia.org/wikipedia/commons/3/34/Gini_Coefficient_World_CIA_Report_2009.pn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hyperlink" Target="http://www.nytimes.com/2007/06/10/business/yourmoney/10view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maxi-pedia.com/Gini+coefficien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612</Words>
  <Characters>3495</Characters>
  <Application>Microsoft Office Word</Application>
  <DocSecurity>0</DocSecurity>
  <Lines>29</Lines>
  <Paragraphs>8</Paragraphs>
  <ScaleCrop>false</ScaleCrop>
  <Company>Grizli777</Company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xoxox</dc:creator>
  <cp:lastModifiedBy>xoxox</cp:lastModifiedBy>
  <cp:revision>1</cp:revision>
  <dcterms:created xsi:type="dcterms:W3CDTF">2012-11-10T13:31:00Z</dcterms:created>
  <dcterms:modified xsi:type="dcterms:W3CDTF">2012-11-10T13:35:00Z</dcterms:modified>
</cp:coreProperties>
</file>